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Pályázat a Debreceni Református Hittudományi Egyetem esküdtfelügyelői tisztségének betöltésére a</w:t>
      </w:r>
    </w:p>
    <w:p w:rsidR="00000000" w:rsidDel="00000000" w:rsidP="00000000" w:rsidRDefault="00000000" w:rsidRPr="00000000" w14:paraId="00000003">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2026-2027- es tanévre</w:t>
      </w:r>
    </w:p>
    <w:p w:rsidR="00000000" w:rsidDel="00000000" w:rsidP="00000000" w:rsidRDefault="00000000" w:rsidRPr="00000000" w14:paraId="00000004">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0" distT="0" distL="0" distR="0">
            <wp:extent cx="2779062" cy="2481499"/>
            <wp:effectExtent b="0" l="0" r="0" t="0"/>
            <wp:docPr descr="C:\Users\Iskolatitkár\Desktop\támogatáskérő\DRHE-logó-2016-17.jpg" id="1" name="image1.jpg"/>
            <a:graphic>
              <a:graphicData uri="http://schemas.openxmlformats.org/drawingml/2006/picture">
                <pic:pic>
                  <pic:nvPicPr>
                    <pic:cNvPr descr="C:\Users\Iskolatitkár\Desktop\támogatáskérő\DRHE-logó-2016-17.jpg" id="0" name="image1.jpg"/>
                    <pic:cNvPicPr preferRelativeResize="0"/>
                  </pic:nvPicPr>
                  <pic:blipFill>
                    <a:blip r:embed="rId7"/>
                    <a:srcRect b="0" l="0" r="0" t="0"/>
                    <a:stretch>
                      <a:fillRect/>
                    </a:stretch>
                  </pic:blipFill>
                  <pic:spPr>
                    <a:xfrm>
                      <a:off x="0" y="0"/>
                      <a:ext cx="2779062" cy="248149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Kompanek Fanni</w:t>
      </w:r>
    </w:p>
    <w:p w:rsidR="00000000" w:rsidDel="00000000" w:rsidP="00000000" w:rsidRDefault="00000000" w:rsidRPr="00000000" w14:paraId="0000000B">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tanító szakos hallgató </w:t>
      </w:r>
    </w:p>
    <w:p w:rsidR="00000000" w:rsidDel="00000000" w:rsidP="00000000" w:rsidRDefault="00000000" w:rsidRPr="00000000" w14:paraId="0000000C">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II.évfolyam</w:t>
      </w:r>
    </w:p>
    <w:p w:rsidR="00000000" w:rsidDel="00000000" w:rsidP="00000000" w:rsidRDefault="00000000" w:rsidRPr="00000000" w14:paraId="0000000D">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ind w:left="0" w:firstLine="0"/>
        <w:jc w:val="both"/>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32"/>
          <w:szCs w:val="32"/>
          <w:rtl w:val="0"/>
        </w:rPr>
        <w:t xml:space="preserve">Debrecen, 2026</w:t>
      </w:r>
      <w:r w:rsidDel="00000000" w:rsidR="00000000" w:rsidRPr="00000000">
        <w:br w:type="page"/>
      </w:r>
      <w:r w:rsidDel="00000000" w:rsidR="00000000" w:rsidRPr="00000000">
        <w:rPr>
          <w:rtl w:val="0"/>
        </w:rPr>
      </w:r>
    </w:p>
    <w:p w:rsidR="00000000" w:rsidDel="00000000" w:rsidP="00000000" w:rsidRDefault="00000000" w:rsidRPr="00000000" w14:paraId="00000012">
      <w:pPr>
        <w:spacing w:after="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Bevezetés</w:t>
      </w:r>
      <w:r w:rsidDel="00000000" w:rsidR="00000000" w:rsidRPr="00000000">
        <w:rPr>
          <w:rFonts w:ascii="Times New Roman" w:cs="Times New Roman" w:eastAsia="Times New Roman" w:hAnsi="Times New Roman"/>
          <w:sz w:val="24"/>
          <w:szCs w:val="24"/>
          <w:rtl w:val="0"/>
        </w:rPr>
        <w:br w:type="textWrapping"/>
        <w:t xml:space="preserve">Szeretném, eddigi 20 évem tapasztalásaival, szakaszosan a személyiségem fejlődésével egy vonalban felépíteni és elbeszélni, hogyan is nőttem fel a számomra jelentős mérföldkövekhez.</w:t>
      </w:r>
    </w:p>
    <w:p w:rsidR="00000000" w:rsidDel="00000000" w:rsidP="00000000" w:rsidRDefault="00000000" w:rsidRPr="00000000" w14:paraId="00000013">
      <w:pPr>
        <w:spacing w:after="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Önéletrajz</w:t>
      </w:r>
      <w:r w:rsidDel="00000000" w:rsidR="00000000" w:rsidRPr="00000000">
        <w:rPr>
          <w:rFonts w:ascii="Times New Roman" w:cs="Times New Roman" w:eastAsia="Times New Roman" w:hAnsi="Times New Roman"/>
          <w:sz w:val="24"/>
          <w:szCs w:val="24"/>
          <w:rtl w:val="0"/>
        </w:rPr>
        <w:br w:type="textWrapping"/>
        <w:t xml:space="preserve">2005.10.18-án születtem a Szabolcs-Szatmár-Bereg vármegyei Mátészalkán a család elsőszülött gyermekeként. Ez év karácsonyán részesültem a keresztség sákramentumában. Anyukám akkoriban könyveléssel foglalkozott, míg apám rendőrként szolgálta a hazát. Már kiskoromtól szerettem a felnőttek asztalánál ülni, vonzottak az élet rejtélyei, kihívásai, az idősebbek tapasztalásai és történetei.</w:t>
      </w:r>
    </w:p>
    <w:p w:rsidR="00000000" w:rsidDel="00000000" w:rsidP="00000000" w:rsidRDefault="00000000" w:rsidRPr="00000000" w14:paraId="00000014">
      <w:pPr>
        <w:spacing w:after="40"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Vásárosnaményi Eötvös József Általános Iskola és Alapfokú Művészeti Iskola Kölcsey Ferenc Tagintézményébe jártam 2012-től 2020-ig általános iskolába. Első nap kiderült, hogy nem tudok sem tollasozni, sem pingpongozni, ezért az iskola művészeti vonala mellett döntöttem, visszatekintve nagyon helyesen. Elkezdtem első osztálytól nyolcadik osztályos koromig néptáncolni, amit nagyon élveztem, hiszen felszabadultnak és tehermentesnek éreztem magam olyankor. Nem mellesleg jól is ment. Nagyon szerettem, bár sokszor éreztem úgy, hogy nem ott van a helyem. Nagyon zavart, hogy egy számomra szeretett dolog mögött is megbújik a kapzsiság, az egymás alatti áskálódás és hogy közben elfelejtik, hogy ez miről is szól. Ettől függetlenül igyekeztem magamból és másokból is a legjobbat kihozni. Elsőtől egészen nyolcadikig a DÖK tagja voltam, ahol hasonló szervezési és koordinálási feladatokat jó érzékkel, lelkiismeretesen, a volt igazgatóm ballagtató szavaival élve: „érzelgős, lelkiismeretes és már-már fájdalmasan őszinte” affinitással láttam el.</w:t>
      </w:r>
    </w:p>
    <w:p w:rsidR="00000000" w:rsidDel="00000000" w:rsidP="00000000" w:rsidRDefault="00000000" w:rsidRPr="00000000" w14:paraId="00000015">
      <w:pPr>
        <w:spacing w:after="40"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Középiskolába a Vásárosnaményi II. Rákóczi Ferenc Gimnáziumba jártam 2020-tól 2024-ig. Az általános iskolás DÖK-ös tevékenységeim miatt itt is megválasztottak tagnak. Hamarosan a tanárok és az osztály mindenese lettem: „Fanni le tudja szervezni, Fanni tud segíteni, Fanni úgyis megoldja”. Fanni itt is a híd lett az emberek között. Igyekeztem mindenkivel a legjobb kapcsolatot ápolni és az ellentétek ellenére közvetíteni minden fél között. Megtanultam kezelni és gyorsan megismerni az embereket. Ebben szerencsémre volt kire felnézzek, az akkori igazgatóhelyettest a mai napig példaképemnek tekintem. Korrekt döntései voltak, minden helyzetben higgadt tudott maradni és bármilyen embert képes volt a helyén kezelni.</w:t>
      </w:r>
    </w:p>
    <w:p w:rsidR="00000000" w:rsidDel="00000000" w:rsidP="00000000" w:rsidRDefault="00000000" w:rsidRPr="00000000" w14:paraId="00000016">
      <w:pPr>
        <w:spacing w:after="40"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Nagyon sok nyári táboron vettem részt. Már az első református táboromban, ahol először csak táborozó, később segítő lettem, ezen az egyetemen voltunk kirándulni és tisztán emlékszem, hogy az Oratóriumban kijelentettem: „milyen jó lenne ide járni!”.</w:t>
      </w:r>
    </w:p>
    <w:p w:rsidR="00000000" w:rsidDel="00000000" w:rsidP="00000000" w:rsidRDefault="00000000" w:rsidRPr="00000000" w14:paraId="00000017">
      <w:pPr>
        <w:spacing w:after="40" w:line="360" w:lineRule="auto"/>
        <w:ind w:firstLine="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évesen első nyári munkámként bekerültem egy bölcsődébe. Hamar rájöttem, hogy jobban szeretem a gyerekeket, mint gondoltam volna és ők is engem. „Nekem van ehhez érzékem és szép hivatás”, talán ez indított meg leginkább a tanító szak felé. Követező évben a bölcsőde úgy döntött, hogy nincs szükségük diákmunkásra, egy anyakönyvvezetőhöz kerültem. Az akkori főnököm azt hitte, hogy a fiatal korom hátrányt fog jelenteni, de szerencsére kiderült, hogy bármiben és bármikor megálltam a helyem és tudtam szolgálatára lenni. Következő évben már név szerint engem kért maga mellé dolgozni. Azóta is jó barátságot ápolunk és ez nagyban hozzájárult az adminisztratív koordinációs képességeim fejlődéséhez.</w:t>
      </w:r>
    </w:p>
    <w:p w:rsidR="00000000" w:rsidDel="00000000" w:rsidP="00000000" w:rsidRDefault="00000000" w:rsidRPr="00000000" w14:paraId="00000018">
      <w:pPr>
        <w:spacing w:after="40" w:line="360" w:lineRule="auto"/>
        <w:ind w:firstLine="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Mióta felvettek erre az egyetemre azon dolgozom, hogy minél nagyobb rálátásom és tapasztalatom legyen mindennel kapcsolatban. Az előző év tapasztalatai nagyban hozzájárulnak az előttünk álló időszakban következő feladatok ellátásához.</w:t>
      </w:r>
    </w:p>
    <w:p w:rsidR="00000000" w:rsidDel="00000000" w:rsidP="00000000" w:rsidRDefault="00000000" w:rsidRPr="00000000" w14:paraId="00000019">
      <w:pPr>
        <w:spacing w:after="40" w:line="360" w:lineRule="auto"/>
        <w:ind w:firstLine="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Miért is fogadtam el a jelölést? Azt érzem, hogy a személyiségem és a lelkiismeretességem megfelel az ezzel a pozícióval járó feladatok elvégzéséhez.</w:t>
      </w:r>
    </w:p>
    <w:p w:rsidR="00000000" w:rsidDel="00000000" w:rsidP="00000000" w:rsidRDefault="00000000" w:rsidRPr="00000000" w14:paraId="0000001A">
      <w:pPr>
        <w:spacing w:after="4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4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after="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Tisztségemhez kapcsolódó ötleteim, terveim:</w:t>
      </w:r>
      <w:r w:rsidDel="00000000" w:rsidR="00000000" w:rsidRPr="00000000">
        <w:rPr>
          <w:rtl w:val="0"/>
        </w:rPr>
      </w:r>
    </w:p>
    <w:p w:rsidR="00000000" w:rsidDel="00000000" w:rsidP="00000000" w:rsidRDefault="00000000" w:rsidRPr="00000000" w14:paraId="0000001D">
      <w:pPr>
        <w:spacing w:after="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Programok:</w:t>
      </w:r>
      <w:r w:rsidDel="00000000" w:rsidR="00000000" w:rsidRPr="00000000">
        <w:rPr>
          <w:rFonts w:ascii="Times New Roman" w:cs="Times New Roman" w:eastAsia="Times New Roman" w:hAnsi="Times New Roman"/>
          <w:sz w:val="24"/>
          <w:szCs w:val="24"/>
          <w:rtl w:val="0"/>
        </w:rPr>
        <w:br w:type="textWrapping"/>
        <w:t xml:space="preserve">Úgy gondolom, fontos lenne összeegyeztetni, kinek mire van igénye és mi az, ami megvalósítható. Szükség lenne olyan programokra, amik mindkét szakot megszólítják és sok ember érdeklődési körét lefedik. Felmérve ezt akár kérdőívvel, akár beszélgetéssel. Olvasókör a rajongóknak, főzőestek más köntösben több kultúrát kipróbálva, esetleg közös egy vagy többnapos kirándulás. Illetve a KOB és a HÖK együttműködését szorosabbra fűzve közös programok szervezése. Az idei siker után továbbvinni a sportversenyek hagyományát, esetlegesen kibővíteni tanár-diák mérkőzésekre, több sportágban.</w:t>
      </w:r>
    </w:p>
    <w:p w:rsidR="00000000" w:rsidDel="00000000" w:rsidP="00000000" w:rsidRDefault="00000000" w:rsidRPr="00000000" w14:paraId="0000001E">
      <w:pPr>
        <w:shd w:fill="ffffff" w:val="clear"/>
        <w:spacing w:after="40" w:line="360" w:lineRule="auto"/>
        <w:ind w:firstLine="397"/>
        <w:jc w:val="both"/>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Az olvasókör kivitelezésébe úgy gondolom bevonhatnánk a tanárainkat, esetleg ismerőseinket. Így teremtve új ismeretségeket, mélyebb beszélgetéseket ember és ember között. Ezzel a kezdeményezéssel a közös olvasás élményén túl egy olyan bizalmi légkört is teremthetnénk, ahol az oktatók és hallgatók kötetlenebb formában, a vizsgák és tanórák feszültsége nélkül oszthatnák meg egymással gondolataikat az irodalomról és az élet nagy kérdéseiről.</w:t>
      </w:r>
    </w:p>
    <w:p w:rsidR="00000000" w:rsidDel="00000000" w:rsidP="00000000" w:rsidRDefault="00000000" w:rsidRPr="00000000" w14:paraId="0000001F">
      <w:pPr>
        <w:shd w:fill="ffffff" w:val="clear"/>
        <w:spacing w:after="40" w:line="360" w:lineRule="auto"/>
        <w:ind w:firstLine="397"/>
        <w:jc w:val="both"/>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Főzőest más köntösben: új színek, új ízek. Együttműködve a Külügyi Bizottság és a hallgatóink sokszínű konyhájával, hiszen ahány ház, annyi szokás: új receptek megismerése, ismeretlen ízek kipróbálása. Fontosnak tartom, hogy ezek az estek ne csak az étkezésről szóljanak, hanem egyfajta kulturális utazásról is, ahol a közös főzés során mindenki bemutathatja saját szűkebb hazája vagy népe gasztronómiai kincseit, ezzel is erősítve az egyetemi közösség összetartozását és elfogadását.</w:t>
      </w:r>
    </w:p>
    <w:p w:rsidR="00000000" w:rsidDel="00000000" w:rsidP="00000000" w:rsidRDefault="00000000" w:rsidRPr="00000000" w14:paraId="00000020">
      <w:pPr>
        <w:spacing w:after="40"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KOBxHÖK együttműködés. A hallgatói élet különböző szegmenseinek alappillérei összedolgozva tehetnék színesebbé az egyetemi életet. Szükségesnek érzem az együttműködés megvalósulását és az emberek összehangolását, hiszen több szem többet lát és több agy kreatívabb. A két szervezet közös munkája révén sokkal hatékonyabb lenne a kommunikáció, elkerülhetnénk a programok ütközését, és olyan nagyszabású rendezvényeket hozhatnánk létre, amelyekre a hallgatók évek múlva is szívesen emlékeznek vissza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40"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idei tanévben megalapozott sportversenyek sikeréből kiindulva pedig kiterjeszthetnénk a tanár-diák meccsekre vagy más sportágakra is a baráti mérkőzéseket. Szükségesnek érzem az „ép testben ép lélek” mondásnak az éptését hiszen, a sport nem csak a testet és lelket építi, hanem össze is kovácsol.</w:t>
      </w:r>
    </w:p>
    <w:p w:rsidR="00000000" w:rsidDel="00000000" w:rsidP="00000000" w:rsidRDefault="00000000" w:rsidRPr="00000000" w14:paraId="00000022">
      <w:pPr>
        <w:spacing w:after="4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Oktatás:</w:t>
      </w:r>
      <w:r w:rsidDel="00000000" w:rsidR="00000000" w:rsidRPr="00000000">
        <w:rPr>
          <w:rtl w:val="0"/>
        </w:rPr>
      </w:r>
    </w:p>
    <w:p w:rsidR="00000000" w:rsidDel="00000000" w:rsidP="00000000" w:rsidRDefault="00000000" w:rsidRPr="00000000" w14:paraId="00000024">
      <w:pPr>
        <w:spacing w:after="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Célom, hogy a hallgatók sokkal több információt kapjanak, hogy mikor mi a teendő. Biztos elhangzottak már ezek a kérdések: Hol kell bemenni a gyakorlóba? Hogy is kell ezt a hospitálási naplót elképzelni? Hogy működik a Neptun? Milyen hallgatói jogaim is vannak? Ha nem egyszerűen és végképp nem papírforma szerint működnek a dolgok, mindenkinél bekapcsol a pánik funkció. Azt szeretném, hogy ezeket a kérdéseket akár névvel, akár név nélkül fel lehessen tenni és hogyha nem is saját magamtól válaszolom meg, akkor sem marad megválaszolatlan. Akár egy Facebook csoportba kifüggesztett folyamatos kérdőívvel, amit bárki bármikor kitölthet.</w:t>
      </w:r>
    </w:p>
    <w:p w:rsidR="00000000" w:rsidDel="00000000" w:rsidP="00000000" w:rsidRDefault="00000000" w:rsidRPr="00000000" w14:paraId="00000025">
      <w:pPr>
        <w:spacing w:after="40" w:line="360" w:lineRule="auto"/>
        <w:ind w:firstLine="397"/>
        <w:jc w:val="both"/>
        <w:rPr>
          <w:rFonts w:ascii="Times New Roman" w:cs="Times New Roman" w:eastAsia="Times New Roman" w:hAnsi="Times New Roman"/>
          <w:color w:val="0a0a0a"/>
          <w:sz w:val="24"/>
          <w:szCs w:val="24"/>
          <w:highlight w:val="white"/>
        </w:rPr>
      </w:pPr>
      <w:r w:rsidDel="00000000" w:rsidR="00000000" w:rsidRPr="00000000">
        <w:rPr>
          <w:rFonts w:ascii="Times New Roman" w:cs="Times New Roman" w:eastAsia="Times New Roman" w:hAnsi="Times New Roman"/>
          <w:color w:val="0a0a0a"/>
          <w:sz w:val="24"/>
          <w:szCs w:val="24"/>
          <w:highlight w:val="white"/>
          <w:rtl w:val="0"/>
        </w:rPr>
        <w:t xml:space="preserve">Nem csak az oktatóink által átadott elméleti ismeretekre és tudásra alapoznék, hanem fontosnak tartom a külső, szakmai impulzusok beépítését is. Egyetemünkön szeretném elérni azt, hogy rendszeresen fogadhassunk neves vendégelőadókat, akik saját szakterületük gyakorlati tapasztalatait osztják meg velünk. Legyen szó akár egy olyan izgalmas pedagógiai irányzatról, amely az órákon csak említés szintjén került elő, vagy egy teljesen új, aktuális társadalmi kérdésről, ezek az előadások jelentősen szélesíthetnék a látókörünket. Úgy gondolom, hogy a meghívott szakértőkkel való találkozás és a közös műhelymunka lehetőséget adna arra, hogy a tananyagot más perspektívából is megismerjük, kérdéseket tegyünk fel, és olyan inspirációkat gyűjtsünk, amelyeket később saját hivatásunkban is kamatoztathatunk. Ezzel a kezdeményezéssel a célom az egyetemi közösség szakmai pezsgésének elősegítése és a hallgatói tudásvágy elmélyítése.</w:t>
      </w:r>
    </w:p>
    <w:p w:rsidR="00000000" w:rsidDel="00000000" w:rsidP="00000000" w:rsidRDefault="00000000" w:rsidRPr="00000000" w14:paraId="00000026">
      <w:pPr>
        <w:spacing w:after="40"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Olyan szabadon választható tárgyak indítását szorgalmaznám, amelyek kifejezetten szakmaorientáltak és közvetlenül hasznosítható tudást adnak a jövőbeli munkánkhoz. Ilyen lehetne például a táblára írás technikai elsajátítása, vagy a különböző innovatív oktatásmódszertani órák, ahol részletesebben is szó eshetne a kreatív, illetve a terápiás célú oktatás szépségeiről és módszertani sokszínűségéről. Az idei erdei iskola szabadon választható kurzusán keresztül is bebizonyosodott, hogy mekkora igény mutatkozik az ilyen jellegű, gyakorlati tapasztalatokra épülő képzésekre, hiszen ezek a szituációs gyakorlatok élesben, a tanítási gyakorlatunk során nyújtanak pótolhatatlan segítséget. Célom, hogy az elméleti képzés mellett minél több olyan gyakorlati fogást sajátíthassunk el még az egyetemi évek alatt, amelyek magabiztosabbá tesznek minket a katedrán, és segítenek a gyermeki lélek mélyebb megismerésében is.</w:t>
      </w:r>
      <w:r w:rsidDel="00000000" w:rsidR="00000000" w:rsidRPr="00000000">
        <w:rPr>
          <w:rFonts w:ascii="Times New Roman" w:cs="Times New Roman" w:eastAsia="Times New Roman" w:hAnsi="Times New Roman"/>
          <w:sz w:val="24"/>
          <w:szCs w:val="24"/>
          <w:rtl w:val="0"/>
        </w:rPr>
        <w:t xml:space="preserve">A Tanítsunk Magyarországért program vonzóbbá tétele, hiszen jót tenni jó, és nagyon sok hasznos tapasztalattal látja el hallgatóinkat. Nyílt napokkal az iskolában sokkal nagyobb figyelmet fektetnék a megfelelő tájékoztatásba.</w:t>
      </w:r>
    </w:p>
    <w:p w:rsidR="00000000" w:rsidDel="00000000" w:rsidP="00000000" w:rsidRDefault="00000000" w:rsidRPr="00000000" w14:paraId="00000027">
      <w:pPr>
        <w:spacing w:after="40"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Összegezve szeretném a munkámat szinte minden szempontból hallgatóorientálttá tenni és teret adni arra, hogy a pedagógusképzésben tanuló hallgatóink még a mostanitól is több gyakorlati tudással rendelkezzenek.</w:t>
      </w:r>
    </w:p>
    <w:p w:rsidR="00000000" w:rsidDel="00000000" w:rsidP="00000000" w:rsidRDefault="00000000" w:rsidRPr="00000000" w14:paraId="00000028">
      <w:pPr>
        <w:spacing w:after="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 w:right="0" w:firstLine="709"/>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both"/>
        <w:rPr>
          <w:rFonts w:ascii="Times New Roman" w:cs="Times New Roman" w:eastAsia="Times New Roman" w:hAnsi="Times New Roman"/>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00" w:line="36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2D">
      <w:pPr>
        <w:spacing w:after="200" w:line="36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2E">
      <w:pPr>
        <w:spacing w:after="200" w:line="36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2F">
      <w:pPr>
        <w:spacing w:after="200" w:line="36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30">
      <w:pPr>
        <w:spacing w:after="200" w:line="36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31">
      <w:pPr>
        <w:spacing w:after="200" w:line="36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32">
      <w:pPr>
        <w:spacing w:after="200" w:line="36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Nyilatkozat</w:t>
      </w:r>
    </w:p>
    <w:p w:rsidR="00000000" w:rsidDel="00000000" w:rsidP="00000000" w:rsidRDefault="00000000" w:rsidRPr="00000000" w14:paraId="00000033">
      <w:pPr>
        <w:spacing w:after="200" w:line="36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3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Alulírott, Kompanek Fanni, másodéves tanító szakos hallgató, nyilatkozom, hogy tanpályám során még nem töltöttem be az esküdtfelügyelői tisztséget.</w:t>
      </w:r>
    </w:p>
    <w:p w:rsidR="00000000" w:rsidDel="00000000" w:rsidP="00000000" w:rsidRDefault="00000000" w:rsidRPr="00000000" w14:paraId="0000003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Debrecen, 2026. 04. 22.</w:t>
      </w:r>
    </w:p>
    <w:p w:rsidR="00000000" w:rsidDel="00000000" w:rsidP="00000000" w:rsidRDefault="00000000" w:rsidRPr="00000000" w14:paraId="00000036">
      <w:pPr>
        <w:spacing w:after="2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8">
      <w:pPr>
        <w:spacing w:after="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Kompanek Fanni</w:t>
      </w:r>
    </w:p>
    <w:p w:rsidR="00000000" w:rsidDel="00000000" w:rsidP="00000000" w:rsidRDefault="00000000" w:rsidRPr="00000000" w14:paraId="00000039">
      <w:pPr>
        <w:spacing w:after="200" w:line="360" w:lineRule="auto"/>
        <w:ind w:left="5664" w:firstLine="707.999999999999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s.k.</w:t>
      </w:r>
    </w:p>
    <w:p w:rsidR="00000000" w:rsidDel="00000000" w:rsidP="00000000" w:rsidRDefault="00000000" w:rsidRPr="00000000" w14:paraId="0000003A">
      <w:pPr>
        <w:spacing w:after="200" w:line="360" w:lineRule="auto"/>
        <w:ind w:left="5664" w:firstLine="0"/>
        <w:jc w:val="both"/>
        <w:rPr>
          <w:rFonts w:ascii="Times New Roman" w:cs="Times New Roman" w:eastAsia="Times New Roman" w:hAnsi="Times New Roman"/>
          <w:sz w:val="24"/>
          <w:szCs w:val="24"/>
        </w:rPr>
      </w:pPr>
      <w:bookmarkStart w:colFirst="0" w:colLast="0" w:name="_heading=h.nmwmyni0lyr7" w:id="0"/>
      <w:bookmarkEnd w:id="0"/>
      <w:r w:rsidDel="00000000" w:rsidR="00000000" w:rsidRPr="00000000">
        <w:rPr>
          <w:rFonts w:ascii="Times New Roman" w:cs="Times New Roman" w:eastAsia="Times New Roman" w:hAnsi="Times New Roman"/>
          <w:sz w:val="24"/>
          <w:szCs w:val="24"/>
          <w:rtl w:val="0"/>
        </w:rPr>
        <w:t xml:space="preserve">II. éves tanító szakos hallgató</w:t>
      </w:r>
    </w:p>
    <w:p w:rsidR="00000000" w:rsidDel="00000000" w:rsidP="00000000" w:rsidRDefault="00000000" w:rsidRPr="00000000" w14:paraId="0000003B">
      <w:pPr>
        <w:spacing w:after="200" w:line="360" w:lineRule="auto"/>
        <w:ind w:left="495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esküdtfelügyelő jelölt</w:t>
      </w:r>
    </w:p>
    <w:p w:rsidR="00000000" w:rsidDel="00000000" w:rsidP="00000000" w:rsidRDefault="00000000" w:rsidRPr="00000000" w14:paraId="0000003C">
      <w:pPr>
        <w:spacing w:line="360" w:lineRule="auto"/>
        <w:jc w:val="both"/>
        <w:rPr>
          <w:rFonts w:ascii="Times New Roman" w:cs="Times New Roman" w:eastAsia="Times New Roman" w:hAnsi="Times New Roman"/>
          <w:b w:val="1"/>
          <w:bCs w:val="1"/>
          <w:sz w:val="32"/>
          <w:szCs w:val="32"/>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hjbsB/dqUw/aWQ6ESlhTzp3eQ==">CgMxLjAyDmgubm13bXluaTBseXI3OAByITFzbmNFZDF3RUR6bEhIdW9ra0gyWTZCLTBBYm5yWjRKdw==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